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4B01" w:rsidRDefault="004F4B01"/>
    <w:p w:rsidR="004F4B01" w:rsidRDefault="0084603B">
      <w:proofErr w:type="spellStart"/>
      <w:r>
        <w:rPr>
          <w:rFonts w:ascii="Times New Roman" w:eastAsia="Times New Roman" w:hAnsi="Times New Roman" w:cs="Times New Roman"/>
          <w:sz w:val="24"/>
          <w:szCs w:val="24"/>
        </w:rPr>
        <w:t>Nitirut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Charupaisankit</w:t>
      </w:r>
      <w:proofErr w:type="spellEnd"/>
      <w:r>
        <w:rPr>
          <w:rFonts w:ascii="Times New Roman" w:eastAsia="Times New Roman" w:hAnsi="Times New Roman" w:cs="Times New Roman"/>
          <w:sz w:val="24"/>
          <w:szCs w:val="24"/>
        </w:rPr>
        <w:t xml:space="preserve">           </w:t>
      </w:r>
    </w:p>
    <w:p w:rsidR="004F4B01" w:rsidRDefault="0084603B">
      <w:pPr>
        <w:pStyle w:val="Title"/>
        <w:contextualSpacing w:val="0"/>
      </w:pPr>
      <w:bookmarkStart w:id="0" w:name="h.8eeql14l35bm" w:colFirst="0" w:colLast="0"/>
      <w:bookmarkEnd w:id="0"/>
      <w:r>
        <w:rPr>
          <w:rFonts w:ascii="Times New Roman" w:eastAsia="Times New Roman" w:hAnsi="Times New Roman" w:cs="Times New Roman"/>
          <w:sz w:val="24"/>
          <w:szCs w:val="24"/>
        </w:rPr>
        <w:t xml:space="preserve">Sumanas   </w:t>
      </w:r>
      <w:proofErr w:type="spellStart"/>
      <w:r>
        <w:rPr>
          <w:rFonts w:ascii="Times New Roman" w:eastAsia="Times New Roman" w:hAnsi="Times New Roman" w:cs="Times New Roman"/>
          <w:sz w:val="24"/>
          <w:szCs w:val="24"/>
        </w:rPr>
        <w:t>Chamneandamrongkarn</w:t>
      </w:r>
      <w:proofErr w:type="spellEnd"/>
    </w:p>
    <w:p w:rsidR="004F4B01" w:rsidRDefault="0084603B">
      <w:pPr>
        <w:pStyle w:val="Title"/>
        <w:contextualSpacing w:val="0"/>
      </w:pPr>
      <w:bookmarkStart w:id="1" w:name="h.i6jmynph95k2" w:colFirst="0" w:colLast="0"/>
      <w:bookmarkEnd w:id="1"/>
      <w:proofErr w:type="spellStart"/>
      <w:r>
        <w:rPr>
          <w:rFonts w:ascii="Times New Roman" w:eastAsia="Times New Roman" w:hAnsi="Times New Roman" w:cs="Times New Roman"/>
          <w:sz w:val="24"/>
          <w:szCs w:val="24"/>
        </w:rPr>
        <w:t>Kavitsara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Panichumnuaysuk</w:t>
      </w:r>
      <w:proofErr w:type="spellEnd"/>
      <w:r>
        <w:rPr>
          <w:rFonts w:ascii="Times New Roman" w:eastAsia="Times New Roman" w:hAnsi="Times New Roman" w:cs="Times New Roman"/>
          <w:sz w:val="24"/>
          <w:szCs w:val="24"/>
        </w:rPr>
        <w:t xml:space="preserve"> </w:t>
      </w:r>
    </w:p>
    <w:p w:rsidR="004F4B01" w:rsidRDefault="0084603B">
      <w:pPr>
        <w:pStyle w:val="Title"/>
        <w:contextualSpacing w:val="0"/>
      </w:pPr>
      <w:bookmarkStart w:id="2" w:name="h.yjwxrfa22igj" w:colFirst="0" w:colLast="0"/>
      <w:bookmarkEnd w:id="2"/>
      <w:proofErr w:type="spellStart"/>
      <w:r>
        <w:rPr>
          <w:rFonts w:ascii="Times New Roman" w:eastAsia="Times New Roman" w:hAnsi="Times New Roman" w:cs="Times New Roman"/>
          <w:sz w:val="24"/>
          <w:szCs w:val="24"/>
        </w:rPr>
        <w:t>Chinapat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Chokwitayarat</w:t>
      </w:r>
      <w:proofErr w:type="spellEnd"/>
      <w:r>
        <w:rPr>
          <w:rFonts w:ascii="Times New Roman" w:eastAsia="Times New Roman" w:hAnsi="Times New Roman" w:cs="Times New Roman"/>
          <w:sz w:val="24"/>
          <w:szCs w:val="24"/>
        </w:rPr>
        <w:tab/>
      </w:r>
    </w:p>
    <w:p w:rsidR="004F4B01" w:rsidRDefault="0084603B">
      <w:pPr>
        <w:pStyle w:val="Title"/>
        <w:contextualSpacing w:val="0"/>
      </w:pPr>
      <w:bookmarkStart w:id="3" w:name="h.uov8n4enem2y" w:colFirst="0" w:colLast="0"/>
      <w:bookmarkEnd w:id="3"/>
      <w:proofErr w:type="spellStart"/>
      <w:proofErr w:type="gramStart"/>
      <w:r>
        <w:rPr>
          <w:rFonts w:ascii="Times New Roman" w:eastAsia="Times New Roman" w:hAnsi="Times New Roman" w:cs="Times New Roman"/>
          <w:sz w:val="24"/>
          <w:szCs w:val="24"/>
        </w:rPr>
        <w:t>Pattraporn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Kheerinpharadorn</w:t>
      </w:r>
      <w:proofErr w:type="spellEnd"/>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F4B01" w:rsidRDefault="0084603B">
      <w:pPr>
        <w:pStyle w:val="Title"/>
        <w:ind w:left="7200" w:firstLine="720"/>
        <w:contextualSpacing w:val="0"/>
      </w:pPr>
      <w:bookmarkStart w:id="4" w:name="h.syyelub4ch00" w:colFirst="0" w:colLast="0"/>
      <w:bookmarkEnd w:id="4"/>
      <w:r>
        <w:rPr>
          <w:rFonts w:ascii="Times New Roman" w:eastAsia="Times New Roman" w:hAnsi="Times New Roman" w:cs="Times New Roman"/>
          <w:sz w:val="24"/>
          <w:szCs w:val="24"/>
        </w:rPr>
        <w:t>Sep 23, 2015</w:t>
      </w:r>
    </w:p>
    <w:p w:rsidR="004F4B01" w:rsidRDefault="0084603B">
      <w:pPr>
        <w:pStyle w:val="Title"/>
        <w:contextualSpacing w:val="0"/>
        <w:jc w:val="center"/>
      </w:pPr>
      <w:bookmarkStart w:id="5" w:name="h.p9tkniy3c03e" w:colFirst="0" w:colLast="0"/>
      <w:bookmarkEnd w:id="5"/>
      <w:r>
        <w:rPr>
          <w:rFonts w:ascii="Times New Roman" w:eastAsia="Times New Roman" w:hAnsi="Times New Roman" w:cs="Times New Roman"/>
          <w:sz w:val="24"/>
          <w:szCs w:val="24"/>
        </w:rPr>
        <w:t>Experiment 1.</w:t>
      </w:r>
    </w:p>
    <w:p w:rsidR="004F4B01" w:rsidRDefault="0084603B">
      <w:pPr>
        <w:pStyle w:val="Title"/>
        <w:contextualSpacing w:val="0"/>
        <w:jc w:val="center"/>
      </w:pPr>
      <w:bookmarkStart w:id="6" w:name="h.oudlzmr735uk" w:colFirst="0" w:colLast="0"/>
      <w:bookmarkEnd w:id="6"/>
      <w:r>
        <w:rPr>
          <w:rFonts w:ascii="Times New Roman" w:eastAsia="Times New Roman" w:hAnsi="Times New Roman" w:cs="Times New Roman"/>
          <w:sz w:val="24"/>
          <w:szCs w:val="24"/>
        </w:rPr>
        <w:t>Capillaries Action of Compounds.</w:t>
      </w:r>
    </w:p>
    <w:p w:rsidR="004F4B01" w:rsidRDefault="0084603B">
      <w:pPr>
        <w:pStyle w:val="Heading2"/>
        <w:contextualSpacing w:val="0"/>
      </w:pPr>
      <w:bookmarkStart w:id="7" w:name="h.b8pse2oqevw8" w:colFirst="0" w:colLast="0"/>
      <w:bookmarkEnd w:id="7"/>
      <w:r>
        <w:rPr>
          <w:rFonts w:ascii="Times New Roman" w:eastAsia="Times New Roman" w:hAnsi="Times New Roman" w:cs="Times New Roman"/>
          <w:b/>
          <w:sz w:val="24"/>
          <w:szCs w:val="24"/>
        </w:rPr>
        <w:t>Summary/abstract</w:t>
      </w:r>
    </w:p>
    <w:p w:rsidR="004F4B01" w:rsidRDefault="0084603B">
      <w:pPr>
        <w:jc w:val="both"/>
      </w:pPr>
      <w:r>
        <w:rPr>
          <w:rFonts w:ascii="Times New Roman" w:eastAsia="Times New Roman" w:hAnsi="Times New Roman" w:cs="Times New Roman"/>
          <w:sz w:val="24"/>
          <w:szCs w:val="24"/>
        </w:rPr>
        <w:t xml:space="preserve">Capillary action is the ability of liquid that can flow up through the tube or narrow space without gravity and other forces. We use capillary action to determine the unknown. The </w:t>
      </w:r>
      <w:r w:rsidR="001D6077">
        <w:rPr>
          <w:rFonts w:ascii="Times New Roman" w:eastAsia="Times New Roman" w:hAnsi="Times New Roman" w:cs="Times New Roman"/>
          <w:sz w:val="24"/>
          <w:szCs w:val="24"/>
        </w:rPr>
        <w:t>unknown is compound B because they have</w:t>
      </w:r>
      <w:r>
        <w:rPr>
          <w:rFonts w:ascii="Times New Roman" w:eastAsia="Times New Roman" w:hAnsi="Times New Roman" w:cs="Times New Roman"/>
          <w:sz w:val="24"/>
          <w:szCs w:val="24"/>
        </w:rPr>
        <w:t xml:space="preserve"> same color and the sam</w:t>
      </w:r>
      <w:r>
        <w:rPr>
          <w:rFonts w:ascii="Times New Roman" w:eastAsia="Times New Roman" w:hAnsi="Times New Roman" w:cs="Times New Roman"/>
          <w:sz w:val="24"/>
          <w:szCs w:val="24"/>
        </w:rPr>
        <w:t xml:space="preserve">e </w:t>
      </w:r>
      <w:proofErr w:type="spellStart"/>
      <w:proofErr w:type="gramStart"/>
      <w:r>
        <w:rPr>
          <w:rFonts w:ascii="Times New Roman" w:eastAsia="Times New Roman" w:hAnsi="Times New Roman" w:cs="Times New Roman"/>
          <w:sz w:val="24"/>
          <w:szCs w:val="24"/>
        </w:rPr>
        <w:t>Rf</w:t>
      </w:r>
      <w:proofErr w:type="spellEnd"/>
      <w:proofErr w:type="gramEnd"/>
      <w:r>
        <w:rPr>
          <w:rFonts w:ascii="Times New Roman" w:eastAsia="Times New Roman" w:hAnsi="Times New Roman" w:cs="Times New Roman"/>
          <w:sz w:val="24"/>
          <w:szCs w:val="24"/>
        </w:rPr>
        <w:t xml:space="preserve"> value which is 0.5428. </w:t>
      </w:r>
    </w:p>
    <w:p w:rsidR="004F4B01" w:rsidRDefault="0084603B">
      <w:pPr>
        <w:pStyle w:val="Heading2"/>
        <w:contextualSpacing w:val="0"/>
      </w:pPr>
      <w:bookmarkStart w:id="8" w:name="h.nubx6cue4xo2" w:colFirst="0" w:colLast="0"/>
      <w:bookmarkEnd w:id="8"/>
      <w:r>
        <w:rPr>
          <w:rFonts w:ascii="Times New Roman" w:eastAsia="Times New Roman" w:hAnsi="Times New Roman" w:cs="Times New Roman"/>
          <w:b/>
          <w:sz w:val="24"/>
          <w:szCs w:val="24"/>
        </w:rPr>
        <w:t xml:space="preserve">Object </w:t>
      </w:r>
    </w:p>
    <w:p w:rsidR="004F4B01" w:rsidRDefault="001D6077">
      <w:pPr>
        <w:jc w:val="both"/>
      </w:pPr>
      <w:r>
        <w:rPr>
          <w:rFonts w:ascii="Times New Roman" w:eastAsia="Times New Roman" w:hAnsi="Times New Roman" w:cs="Times New Roman"/>
          <w:sz w:val="24"/>
          <w:szCs w:val="24"/>
        </w:rPr>
        <w:t>The aim of this experiment is</w:t>
      </w:r>
      <w:r w:rsidR="0084603B">
        <w:rPr>
          <w:rFonts w:ascii="Times New Roman" w:eastAsia="Times New Roman" w:hAnsi="Times New Roman" w:cs="Times New Roman"/>
          <w:sz w:val="24"/>
          <w:szCs w:val="24"/>
        </w:rPr>
        <w:t xml:space="preserve"> mainly located on understanding of mixture that some could determine by capillary action from Chromatography paper, which we use of sample </w:t>
      </w:r>
      <w:proofErr w:type="gramStart"/>
      <w:r w:rsidR="0084603B">
        <w:rPr>
          <w:rFonts w:ascii="Times New Roman" w:eastAsia="Times New Roman" w:hAnsi="Times New Roman" w:cs="Times New Roman"/>
          <w:sz w:val="24"/>
          <w:szCs w:val="24"/>
        </w:rPr>
        <w:t>A</w:t>
      </w:r>
      <w:proofErr w:type="gramEnd"/>
      <w:r w:rsidR="0084603B">
        <w:rPr>
          <w:rFonts w:ascii="Times New Roman" w:eastAsia="Times New Roman" w:hAnsi="Times New Roman" w:cs="Times New Roman"/>
          <w:sz w:val="24"/>
          <w:szCs w:val="24"/>
        </w:rPr>
        <w:t>, sample B and the unknown. Also to determine wh</w:t>
      </w:r>
      <w:r w:rsidR="0084603B">
        <w:rPr>
          <w:rFonts w:ascii="Times New Roman" w:eastAsia="Times New Roman" w:hAnsi="Times New Roman" w:cs="Times New Roman"/>
          <w:sz w:val="24"/>
          <w:szCs w:val="24"/>
        </w:rPr>
        <w:t xml:space="preserve">at is the unknown substance. </w:t>
      </w:r>
    </w:p>
    <w:p w:rsidR="004F4B01" w:rsidRDefault="004F4B01">
      <w:pPr>
        <w:jc w:val="both"/>
      </w:pPr>
    </w:p>
    <w:p w:rsidR="004F4B01" w:rsidRDefault="0084603B">
      <w:pPr>
        <w:pStyle w:val="Heading2"/>
        <w:contextualSpacing w:val="0"/>
      </w:pPr>
      <w:bookmarkStart w:id="9" w:name="h.ez5pret4usl0" w:colFirst="0" w:colLast="0"/>
      <w:bookmarkEnd w:id="9"/>
      <w:r>
        <w:rPr>
          <w:rFonts w:ascii="Times New Roman" w:eastAsia="Times New Roman" w:hAnsi="Times New Roman" w:cs="Times New Roman"/>
          <w:b/>
          <w:sz w:val="24"/>
          <w:szCs w:val="24"/>
        </w:rPr>
        <w:t>Introduction</w:t>
      </w:r>
    </w:p>
    <w:p w:rsidR="004F4B01" w:rsidRDefault="0084603B">
      <w:pPr>
        <w:jc w:val="both"/>
      </w:pPr>
      <w:r>
        <w:rPr>
          <w:rFonts w:ascii="Times New Roman" w:eastAsia="Times New Roman" w:hAnsi="Times New Roman" w:cs="Times New Roman"/>
          <w:sz w:val="24"/>
          <w:szCs w:val="24"/>
          <w:highlight w:val="white"/>
        </w:rPr>
        <w:t>There are many ways to separate the substances such as evaporation, filtration, distillation, separated funnels. But in this case, we used the Thin Layer Chromatography also known as “TLC” to separate the substan</w:t>
      </w:r>
      <w:r>
        <w:rPr>
          <w:rFonts w:ascii="Times New Roman" w:eastAsia="Times New Roman" w:hAnsi="Times New Roman" w:cs="Times New Roman"/>
          <w:sz w:val="24"/>
          <w:szCs w:val="24"/>
          <w:highlight w:val="white"/>
        </w:rPr>
        <w:t xml:space="preserve">ces. </w:t>
      </w:r>
      <w:r>
        <w:rPr>
          <w:rFonts w:ascii="Times New Roman" w:eastAsia="Times New Roman" w:hAnsi="Times New Roman" w:cs="Times New Roman"/>
          <w:sz w:val="24"/>
          <w:szCs w:val="24"/>
        </w:rPr>
        <w:t>The first developed and utilized thin layer chromatography</w:t>
      </w:r>
      <w:r>
        <w:rPr>
          <w:rFonts w:ascii="Times New Roman" w:eastAsia="Times New Roman" w:hAnsi="Times New Roman" w:cs="Times New Roman"/>
          <w:sz w:val="24"/>
          <w:szCs w:val="24"/>
          <w:highlight w:val="white"/>
        </w:rPr>
        <w:t xml:space="preserve"> is by </w:t>
      </w:r>
      <w:proofErr w:type="spellStart"/>
      <w:r>
        <w:rPr>
          <w:rFonts w:ascii="Times New Roman" w:eastAsia="Times New Roman" w:hAnsi="Times New Roman" w:cs="Times New Roman"/>
          <w:sz w:val="24"/>
          <w:szCs w:val="24"/>
          <w:highlight w:val="white"/>
        </w:rPr>
        <w:t>Schraiber</w:t>
      </w:r>
      <w:proofErr w:type="spellEnd"/>
      <w:r>
        <w:rPr>
          <w:rFonts w:ascii="Times New Roman" w:eastAsia="Times New Roman" w:hAnsi="Times New Roman" w:cs="Times New Roman"/>
          <w:sz w:val="24"/>
          <w:szCs w:val="24"/>
          <w:highlight w:val="white"/>
        </w:rPr>
        <w:t xml:space="preserve"> in 1939(1). The evolution of </w:t>
      </w:r>
      <w:proofErr w:type="gramStart"/>
      <w:r>
        <w:rPr>
          <w:rFonts w:ascii="Times New Roman" w:eastAsia="Times New Roman" w:hAnsi="Times New Roman" w:cs="Times New Roman"/>
          <w:sz w:val="24"/>
          <w:szCs w:val="24"/>
          <w:highlight w:val="white"/>
        </w:rPr>
        <w:t>Thin</w:t>
      </w:r>
      <w:proofErr w:type="gramEnd"/>
      <w:r>
        <w:rPr>
          <w:rFonts w:ascii="Times New Roman" w:eastAsia="Times New Roman" w:hAnsi="Times New Roman" w:cs="Times New Roman"/>
          <w:sz w:val="24"/>
          <w:szCs w:val="24"/>
          <w:highlight w:val="white"/>
        </w:rPr>
        <w:t xml:space="preserve"> layer chromatography is improved directly in scientific method by using technique. </w:t>
      </w:r>
      <w:proofErr w:type="gramStart"/>
      <w:r>
        <w:rPr>
          <w:rFonts w:ascii="Times New Roman" w:eastAsia="Times New Roman" w:hAnsi="Times New Roman" w:cs="Times New Roman"/>
          <w:sz w:val="24"/>
          <w:szCs w:val="24"/>
          <w:highlight w:val="white"/>
        </w:rPr>
        <w:t>The propose</w:t>
      </w:r>
      <w:proofErr w:type="gramEnd"/>
      <w:r>
        <w:rPr>
          <w:rFonts w:ascii="Times New Roman" w:eastAsia="Times New Roman" w:hAnsi="Times New Roman" w:cs="Times New Roman"/>
          <w:sz w:val="24"/>
          <w:szCs w:val="24"/>
          <w:highlight w:val="white"/>
        </w:rPr>
        <w:t xml:space="preserve"> of Thin Layer Chromatography is the process tha</w:t>
      </w:r>
      <w:r>
        <w:rPr>
          <w:rFonts w:ascii="Times New Roman" w:eastAsia="Times New Roman" w:hAnsi="Times New Roman" w:cs="Times New Roman"/>
          <w:sz w:val="24"/>
          <w:szCs w:val="24"/>
          <w:highlight w:val="white"/>
        </w:rPr>
        <w:t>t can separate the mixture of two or more phrases which has different matter. It is very easy to test and show the result. The mixture can be separated by travel at the different speed of the paper. The Chromatography plate is a sheet of glass, metal or pl</w:t>
      </w:r>
      <w:r>
        <w:rPr>
          <w:rFonts w:ascii="Times New Roman" w:eastAsia="Times New Roman" w:hAnsi="Times New Roman" w:cs="Times New Roman"/>
          <w:sz w:val="24"/>
          <w:szCs w:val="24"/>
          <w:highlight w:val="white"/>
        </w:rPr>
        <w:t xml:space="preserve">astic which covered by </w:t>
      </w:r>
      <w:proofErr w:type="spellStart"/>
      <w:r>
        <w:rPr>
          <w:rFonts w:ascii="Times New Roman" w:eastAsia="Times New Roman" w:hAnsi="Times New Roman" w:cs="Times New Roman"/>
          <w:sz w:val="24"/>
          <w:szCs w:val="24"/>
          <w:highlight w:val="white"/>
        </w:rPr>
        <w:t>aluminium</w:t>
      </w:r>
      <w:proofErr w:type="spellEnd"/>
      <w:r>
        <w:rPr>
          <w:rFonts w:ascii="Times New Roman" w:eastAsia="Times New Roman" w:hAnsi="Times New Roman" w:cs="Times New Roman"/>
          <w:sz w:val="24"/>
          <w:szCs w:val="24"/>
          <w:highlight w:val="white"/>
        </w:rPr>
        <w:t>. The divided of mixture usually spotted in the bottom of the plate. It will slowly rises up the Thin Layer Chromatography plate by capillary reaction.</w:t>
      </w:r>
    </w:p>
    <w:p w:rsidR="004F4B01" w:rsidRDefault="004F4B01">
      <w:pPr>
        <w:jc w:val="both"/>
      </w:pPr>
    </w:p>
    <w:p w:rsidR="004F4B01" w:rsidRDefault="004F4B01"/>
    <w:p w:rsidR="004F4B01" w:rsidRDefault="004F4B01"/>
    <w:p w:rsidR="004F4B01" w:rsidRDefault="004F4B01"/>
    <w:p w:rsidR="001D6077" w:rsidRDefault="001D6077">
      <w:pPr>
        <w:rPr>
          <w:rFonts w:ascii="Times New Roman" w:eastAsia="Times New Roman" w:hAnsi="Times New Roman" w:cs="Times New Roman"/>
          <w:b/>
          <w:sz w:val="24"/>
          <w:szCs w:val="24"/>
        </w:rPr>
      </w:pPr>
    </w:p>
    <w:p w:rsidR="004F4B01" w:rsidRDefault="0084603B">
      <w:r>
        <w:rPr>
          <w:rFonts w:ascii="Times New Roman" w:eastAsia="Times New Roman" w:hAnsi="Times New Roman" w:cs="Times New Roman"/>
          <w:b/>
          <w:sz w:val="24"/>
          <w:szCs w:val="24"/>
        </w:rPr>
        <w:lastRenderedPageBreak/>
        <w:t xml:space="preserve">Material and Method </w:t>
      </w:r>
    </w:p>
    <w:p w:rsidR="004F4B01" w:rsidRDefault="004F4B01"/>
    <w:p w:rsidR="004F4B01" w:rsidRDefault="0084603B">
      <w:r>
        <w:rPr>
          <w:rFonts w:ascii="Times New Roman" w:eastAsia="Times New Roman" w:hAnsi="Times New Roman" w:cs="Times New Roman"/>
          <w:b/>
          <w:sz w:val="24"/>
          <w:szCs w:val="24"/>
        </w:rPr>
        <w:t>Material</w:t>
      </w:r>
    </w:p>
    <w:p w:rsidR="004F4B01" w:rsidRDefault="0084603B">
      <w:r>
        <w:rPr>
          <w:rFonts w:ascii="Times New Roman" w:eastAsia="Times New Roman" w:hAnsi="Times New Roman" w:cs="Times New Roman"/>
          <w:sz w:val="24"/>
          <w:szCs w:val="24"/>
        </w:rPr>
        <w:t>Samples which are unknown, compound A</w:t>
      </w:r>
      <w:r>
        <w:rPr>
          <w:rFonts w:ascii="Times New Roman" w:eastAsia="Times New Roman" w:hAnsi="Times New Roman" w:cs="Times New Roman"/>
          <w:sz w:val="24"/>
          <w:szCs w:val="24"/>
        </w:rPr>
        <w:t xml:space="preserve"> and B.</w:t>
      </w:r>
    </w:p>
    <w:p w:rsidR="004F4B01" w:rsidRDefault="0084603B">
      <w:r>
        <w:rPr>
          <w:rFonts w:ascii="Times New Roman" w:eastAsia="Times New Roman" w:hAnsi="Times New Roman" w:cs="Times New Roman"/>
          <w:sz w:val="24"/>
          <w:szCs w:val="24"/>
        </w:rPr>
        <w:t>Chromatography paper</w:t>
      </w:r>
    </w:p>
    <w:p w:rsidR="004F4B01" w:rsidRDefault="0084603B">
      <w:r>
        <w:rPr>
          <w:rFonts w:ascii="Times New Roman" w:eastAsia="Times New Roman" w:hAnsi="Times New Roman" w:cs="Times New Roman"/>
          <w:sz w:val="24"/>
          <w:szCs w:val="24"/>
        </w:rPr>
        <w:t>Chromatography solvent</w:t>
      </w:r>
    </w:p>
    <w:p w:rsidR="004F4B01" w:rsidRDefault="0084603B">
      <w:r>
        <w:rPr>
          <w:rFonts w:ascii="Times New Roman" w:eastAsia="Times New Roman" w:hAnsi="Times New Roman" w:cs="Times New Roman"/>
          <w:sz w:val="24"/>
          <w:szCs w:val="24"/>
        </w:rPr>
        <w:t>9:1 Petroleum Ether/Acetone</w:t>
      </w:r>
    </w:p>
    <w:p w:rsidR="004F4B01" w:rsidRDefault="0084603B">
      <w:r>
        <w:rPr>
          <w:rFonts w:ascii="Times New Roman" w:eastAsia="Times New Roman" w:hAnsi="Times New Roman" w:cs="Times New Roman"/>
          <w:sz w:val="24"/>
          <w:szCs w:val="24"/>
        </w:rPr>
        <w:t>Pencil</w:t>
      </w:r>
    </w:p>
    <w:p w:rsidR="004F4B01" w:rsidRDefault="0084603B">
      <w:r>
        <w:rPr>
          <w:rFonts w:ascii="Times New Roman" w:eastAsia="Times New Roman" w:hAnsi="Times New Roman" w:cs="Times New Roman"/>
          <w:sz w:val="24"/>
          <w:szCs w:val="24"/>
        </w:rPr>
        <w:t>Wood splints</w:t>
      </w:r>
    </w:p>
    <w:p w:rsidR="004F4B01" w:rsidRDefault="0084603B">
      <w:r>
        <w:rPr>
          <w:rFonts w:ascii="Times New Roman" w:eastAsia="Times New Roman" w:hAnsi="Times New Roman" w:cs="Times New Roman"/>
          <w:sz w:val="24"/>
          <w:szCs w:val="24"/>
        </w:rPr>
        <w:t>Scissors</w:t>
      </w:r>
    </w:p>
    <w:p w:rsidR="004F4B01" w:rsidRDefault="0084603B">
      <w:r>
        <w:rPr>
          <w:rFonts w:ascii="Times New Roman" w:eastAsia="Times New Roman" w:hAnsi="Times New Roman" w:cs="Times New Roman"/>
          <w:sz w:val="24"/>
          <w:szCs w:val="24"/>
        </w:rPr>
        <w:t>Stapler</w:t>
      </w:r>
    </w:p>
    <w:p w:rsidR="004F4B01" w:rsidRDefault="0084603B">
      <w:r>
        <w:rPr>
          <w:rFonts w:ascii="Times New Roman" w:eastAsia="Times New Roman" w:hAnsi="Times New Roman" w:cs="Times New Roman"/>
          <w:sz w:val="24"/>
          <w:szCs w:val="24"/>
        </w:rPr>
        <w:t>Glass jar</w:t>
      </w:r>
    </w:p>
    <w:p w:rsidR="004F4B01" w:rsidRDefault="0084603B">
      <w:proofErr w:type="spellStart"/>
      <w:r>
        <w:rPr>
          <w:rFonts w:ascii="Times New Roman" w:eastAsia="Times New Roman" w:hAnsi="Times New Roman" w:cs="Times New Roman"/>
          <w:sz w:val="24"/>
          <w:szCs w:val="24"/>
        </w:rPr>
        <w:t>Parafilm</w:t>
      </w:r>
      <w:proofErr w:type="spellEnd"/>
      <w:r>
        <w:rPr>
          <w:rFonts w:ascii="Times New Roman" w:eastAsia="Times New Roman" w:hAnsi="Times New Roman" w:cs="Times New Roman"/>
          <w:sz w:val="24"/>
          <w:szCs w:val="24"/>
        </w:rPr>
        <w:t xml:space="preserve"> wrapper</w:t>
      </w:r>
    </w:p>
    <w:p w:rsidR="004F4B01" w:rsidRDefault="0084603B">
      <w:r>
        <w:rPr>
          <w:rFonts w:ascii="Times New Roman" w:eastAsia="Times New Roman" w:hAnsi="Times New Roman" w:cs="Times New Roman"/>
          <w:sz w:val="24"/>
          <w:szCs w:val="24"/>
        </w:rPr>
        <w:t>Paper strip</w:t>
      </w:r>
    </w:p>
    <w:p w:rsidR="004F4B01" w:rsidRDefault="004F4B01"/>
    <w:p w:rsidR="004F4B01" w:rsidRDefault="0084603B">
      <w:r>
        <w:rPr>
          <w:rFonts w:ascii="Times New Roman" w:eastAsia="Times New Roman" w:hAnsi="Times New Roman" w:cs="Times New Roman"/>
          <w:b/>
          <w:sz w:val="24"/>
          <w:szCs w:val="24"/>
        </w:rPr>
        <w:t>Procedure</w:t>
      </w:r>
    </w:p>
    <w:p w:rsidR="004F4B01" w:rsidRDefault="0084603B">
      <w:r>
        <w:rPr>
          <w:rFonts w:ascii="Times New Roman" w:eastAsia="Times New Roman" w:hAnsi="Times New Roman" w:cs="Times New Roman"/>
          <w:sz w:val="24"/>
          <w:szCs w:val="24"/>
        </w:rPr>
        <w:t>Part A: Laboratory Preparation:</w:t>
      </w:r>
    </w:p>
    <w:p w:rsidR="004F4B01" w:rsidRDefault="0084603B">
      <w:r>
        <w:rPr>
          <w:rFonts w:ascii="Times New Roman" w:eastAsia="Times New Roman" w:hAnsi="Times New Roman" w:cs="Times New Roman"/>
          <w:sz w:val="24"/>
          <w:szCs w:val="24"/>
        </w:rPr>
        <w:t>Step 1: Obtain Chromatography paper and pen</w:t>
      </w:r>
    </w:p>
    <w:p w:rsidR="004F4B01" w:rsidRDefault="0084603B">
      <w:r>
        <w:rPr>
          <w:rFonts w:ascii="Times New Roman" w:eastAsia="Times New Roman" w:hAnsi="Times New Roman" w:cs="Times New Roman"/>
          <w:sz w:val="24"/>
          <w:szCs w:val="24"/>
        </w:rPr>
        <w:t xml:space="preserve">Step 2: Drawing a straight line up from the bottom of paper which is a starting line </w:t>
      </w:r>
      <w:r w:rsidR="001D6077">
        <w:rPr>
          <w:rFonts w:ascii="Times New Roman" w:eastAsia="Times New Roman" w:hAnsi="Times New Roman" w:cs="Times New Roman"/>
          <w:sz w:val="24"/>
          <w:szCs w:val="24"/>
        </w:rPr>
        <w:t>from about 1 cm. to 1½ cm</w:t>
      </w:r>
      <w:r>
        <w:rPr>
          <w:rFonts w:ascii="Times New Roman" w:eastAsia="Times New Roman" w:hAnsi="Times New Roman" w:cs="Times New Roman"/>
          <w:sz w:val="24"/>
          <w:szCs w:val="24"/>
        </w:rPr>
        <w:t xml:space="preserve">. And draw another straight line which is </w:t>
      </w:r>
      <w:r w:rsidR="001D6077">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ending line</w:t>
      </w:r>
      <w:r w:rsidR="001D60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about ½ cm. </w:t>
      </w:r>
    </w:p>
    <w:p w:rsidR="004F4B01" w:rsidRDefault="0084603B">
      <w:r>
        <w:rPr>
          <w:rFonts w:ascii="Times New Roman" w:eastAsia="Times New Roman" w:hAnsi="Times New Roman" w:cs="Times New Roman"/>
          <w:sz w:val="24"/>
          <w:szCs w:val="24"/>
        </w:rPr>
        <w:t xml:space="preserve"> </w:t>
      </w:r>
    </w:p>
    <w:p w:rsidR="004F4B01" w:rsidRDefault="0084603B">
      <w:r>
        <w:rPr>
          <w:rFonts w:ascii="Times New Roman" w:eastAsia="Times New Roman" w:hAnsi="Times New Roman" w:cs="Times New Roman"/>
          <w:sz w:val="24"/>
          <w:szCs w:val="24"/>
        </w:rPr>
        <w:t>Part B: Chromatography Testing:</w:t>
      </w:r>
    </w:p>
    <w:p w:rsidR="004F4B01" w:rsidRDefault="0084603B">
      <w:r>
        <w:rPr>
          <w:rFonts w:ascii="Times New Roman" w:eastAsia="Times New Roman" w:hAnsi="Times New Roman" w:cs="Times New Roman"/>
          <w:sz w:val="24"/>
          <w:szCs w:val="24"/>
        </w:rPr>
        <w:t xml:space="preserve">Step 1: Draw a straight line on each </w:t>
      </w:r>
      <w:r w:rsidR="001D6077">
        <w:rPr>
          <w:rFonts w:ascii="Times New Roman" w:eastAsia="Times New Roman" w:hAnsi="Times New Roman" w:cs="Times New Roman"/>
          <w:sz w:val="24"/>
          <w:szCs w:val="24"/>
        </w:rPr>
        <w:t>sample. (</w:t>
      </w:r>
      <w:r>
        <w:rPr>
          <w:rFonts w:ascii="Times New Roman" w:eastAsia="Times New Roman" w:hAnsi="Times New Roman" w:cs="Times New Roman"/>
          <w:sz w:val="24"/>
          <w:szCs w:val="24"/>
        </w:rPr>
        <w:t>3)</w:t>
      </w:r>
    </w:p>
    <w:p w:rsidR="004F4B01" w:rsidRDefault="0084603B" w:rsidP="001D6077">
      <w:r>
        <w:rPr>
          <w:rFonts w:ascii="Times New Roman" w:eastAsia="Times New Roman" w:hAnsi="Times New Roman" w:cs="Times New Roman"/>
          <w:sz w:val="24"/>
          <w:szCs w:val="24"/>
        </w:rPr>
        <w:t>S</w:t>
      </w:r>
      <w:r w:rsidR="001D6077">
        <w:rPr>
          <w:rFonts w:ascii="Times New Roman" w:eastAsia="Times New Roman" w:hAnsi="Times New Roman" w:cs="Times New Roman"/>
          <w:sz w:val="24"/>
          <w:szCs w:val="24"/>
        </w:rPr>
        <w:t>tep 2: O</w:t>
      </w:r>
      <w:r>
        <w:rPr>
          <w:rFonts w:ascii="Times New Roman" w:eastAsia="Times New Roman" w:hAnsi="Times New Roman" w:cs="Times New Roman"/>
          <w:sz w:val="24"/>
          <w:szCs w:val="24"/>
        </w:rPr>
        <w:t xml:space="preserve">btain a glass jar. </w:t>
      </w:r>
      <w:r w:rsidR="001D6077">
        <w:rPr>
          <w:rFonts w:ascii="Times New Roman" w:eastAsia="Times New Roman" w:hAnsi="Times New Roman" w:cs="Times New Roman"/>
          <w:sz w:val="24"/>
          <w:szCs w:val="24"/>
        </w:rPr>
        <w:t>P</w:t>
      </w:r>
      <w:r>
        <w:rPr>
          <w:rFonts w:ascii="Times New Roman" w:eastAsia="Times New Roman" w:hAnsi="Times New Roman" w:cs="Times New Roman"/>
          <w:sz w:val="24"/>
          <w:szCs w:val="24"/>
        </w:rPr>
        <w:t>lacing the paper in the jar</w:t>
      </w:r>
      <w:r w:rsidR="001D60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then pour the solvent</w:t>
      </w:r>
      <w:r w:rsidR="001D6077">
        <w:rPr>
          <w:rFonts w:ascii="Times New Roman" w:eastAsia="Times New Roman" w:hAnsi="Times New Roman" w:cs="Times New Roman"/>
          <w:sz w:val="24"/>
          <w:szCs w:val="24"/>
        </w:rPr>
        <w:t xml:space="preserve"> in it. M</w:t>
      </w:r>
      <w:r>
        <w:rPr>
          <w:rFonts w:ascii="Times New Roman" w:eastAsia="Times New Roman" w:hAnsi="Times New Roman" w:cs="Times New Roman"/>
          <w:sz w:val="24"/>
          <w:szCs w:val="24"/>
        </w:rPr>
        <w:t>ake sure that the level of solution is not more than the height of the line. The line should not be s</w:t>
      </w:r>
      <w:r w:rsidR="001D6077">
        <w:rPr>
          <w:rFonts w:ascii="Times New Roman" w:eastAsia="Times New Roman" w:hAnsi="Times New Roman" w:cs="Times New Roman"/>
          <w:sz w:val="24"/>
          <w:szCs w:val="24"/>
        </w:rPr>
        <w:t>ink</w:t>
      </w:r>
      <w:r>
        <w:rPr>
          <w:rFonts w:ascii="Times New Roman" w:eastAsia="Times New Roman" w:hAnsi="Times New Roman" w:cs="Times New Roman"/>
          <w:sz w:val="24"/>
          <w:szCs w:val="24"/>
        </w:rPr>
        <w:t xml:space="preserve"> in the solution.</w:t>
      </w:r>
    </w:p>
    <w:p w:rsidR="004F4B01" w:rsidRDefault="0084603B" w:rsidP="001D6077">
      <w:r>
        <w:rPr>
          <w:rFonts w:ascii="Times New Roman" w:eastAsia="Times New Roman" w:hAnsi="Times New Roman" w:cs="Times New Roman"/>
          <w:sz w:val="24"/>
          <w:szCs w:val="24"/>
        </w:rPr>
        <w:t xml:space="preserve">Step 3:  Put </w:t>
      </w:r>
      <w:r w:rsidR="001D607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paper strip </w:t>
      </w:r>
      <w:r>
        <w:rPr>
          <w:rFonts w:ascii="Times New Roman" w:eastAsia="Times New Roman" w:hAnsi="Times New Roman" w:cs="Times New Roman"/>
          <w:sz w:val="24"/>
          <w:szCs w:val="24"/>
        </w:rPr>
        <w:t>into the glass j</w:t>
      </w:r>
      <w:r w:rsidR="001D6077">
        <w:rPr>
          <w:rFonts w:ascii="Times New Roman" w:eastAsia="Times New Roman" w:hAnsi="Times New Roman" w:cs="Times New Roman"/>
          <w:sz w:val="24"/>
          <w:szCs w:val="24"/>
        </w:rPr>
        <w:t xml:space="preserve">ar then cover it with the </w:t>
      </w:r>
      <w:proofErr w:type="spellStart"/>
      <w:r w:rsidR="001D6077">
        <w:rPr>
          <w:rFonts w:ascii="Times New Roman" w:eastAsia="Times New Roman" w:hAnsi="Times New Roman" w:cs="Times New Roman"/>
          <w:sz w:val="24"/>
          <w:szCs w:val="24"/>
        </w:rPr>
        <w:t>P</w:t>
      </w:r>
      <w:r>
        <w:rPr>
          <w:rFonts w:ascii="Times New Roman" w:eastAsia="Times New Roman" w:hAnsi="Times New Roman" w:cs="Times New Roman"/>
          <w:sz w:val="24"/>
          <w:szCs w:val="24"/>
        </w:rPr>
        <w:t>arafilm</w:t>
      </w:r>
      <w:proofErr w:type="spellEnd"/>
      <w:r>
        <w:rPr>
          <w:rFonts w:ascii="Times New Roman" w:eastAsia="Times New Roman" w:hAnsi="Times New Roman" w:cs="Times New Roman"/>
          <w:sz w:val="24"/>
          <w:szCs w:val="24"/>
        </w:rPr>
        <w:t xml:space="preserve"> wrapper.</w:t>
      </w:r>
    </w:p>
    <w:p w:rsidR="004F4B01" w:rsidRDefault="0084603B" w:rsidP="001D6077">
      <w:r>
        <w:rPr>
          <w:rFonts w:ascii="Times New Roman" w:eastAsia="Times New Roman" w:hAnsi="Times New Roman" w:cs="Times New Roman"/>
          <w:sz w:val="24"/>
          <w:szCs w:val="24"/>
        </w:rPr>
        <w:t>Step 4: Allow the solution to leak it up to the paper. When the solution li</w:t>
      </w:r>
      <w:r w:rsidR="001D6077">
        <w:rPr>
          <w:rFonts w:ascii="Times New Roman" w:eastAsia="Times New Roman" w:hAnsi="Times New Roman" w:cs="Times New Roman"/>
          <w:sz w:val="24"/>
          <w:szCs w:val="24"/>
        </w:rPr>
        <w:t>ne touches the ending line, g</w:t>
      </w:r>
      <w:r>
        <w:rPr>
          <w:rFonts w:ascii="Times New Roman" w:eastAsia="Times New Roman" w:hAnsi="Times New Roman" w:cs="Times New Roman"/>
          <w:sz w:val="24"/>
          <w:szCs w:val="24"/>
        </w:rPr>
        <w:t xml:space="preserve">et the paper out </w:t>
      </w:r>
      <w:r w:rsidR="001D6077">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the jar.</w:t>
      </w:r>
    </w:p>
    <w:p w:rsidR="004F4B01" w:rsidRDefault="0084603B" w:rsidP="001D6077">
      <w:r>
        <w:rPr>
          <w:rFonts w:ascii="Times New Roman" w:eastAsia="Times New Roman" w:hAnsi="Times New Roman" w:cs="Times New Roman"/>
          <w:sz w:val="24"/>
          <w:szCs w:val="24"/>
        </w:rPr>
        <w:t xml:space="preserve">Step 5: Wash the solution </w:t>
      </w:r>
      <w:r>
        <w:rPr>
          <w:rFonts w:ascii="Times New Roman" w:eastAsia="Times New Roman" w:hAnsi="Times New Roman" w:cs="Times New Roman"/>
          <w:sz w:val="24"/>
          <w:szCs w:val="24"/>
        </w:rPr>
        <w:t>from the jar by sink in</w:t>
      </w:r>
      <w:r>
        <w:rPr>
          <w:rFonts w:ascii="Times New Roman" w:eastAsia="Times New Roman" w:hAnsi="Times New Roman" w:cs="Times New Roman"/>
          <w:sz w:val="24"/>
          <w:szCs w:val="24"/>
        </w:rPr>
        <w:t xml:space="preserve"> </w:t>
      </w:r>
      <w:r w:rsidR="001D607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water.</w:t>
      </w:r>
    </w:p>
    <w:p w:rsidR="004F4B01" w:rsidRDefault="0084603B">
      <w:r>
        <w:rPr>
          <w:rFonts w:ascii="Times New Roman" w:eastAsia="Times New Roman" w:hAnsi="Times New Roman" w:cs="Times New Roman"/>
          <w:sz w:val="24"/>
          <w:szCs w:val="24"/>
        </w:rPr>
        <w:t>Step 6: Draw the observation and label it.</w:t>
      </w:r>
    </w:p>
    <w:p w:rsidR="004F4B01" w:rsidRDefault="004F4B01"/>
    <w:p w:rsidR="004F4B01" w:rsidRDefault="0084603B">
      <w:r>
        <w:rPr>
          <w:rFonts w:ascii="Times New Roman" w:eastAsia="Times New Roman" w:hAnsi="Times New Roman" w:cs="Times New Roman"/>
          <w:sz w:val="24"/>
          <w:szCs w:val="24"/>
        </w:rPr>
        <w:t xml:space="preserve">Part C. Calculation of </w:t>
      </w:r>
      <w:proofErr w:type="spellStart"/>
      <w:proofErr w:type="gramStart"/>
      <w:r>
        <w:rPr>
          <w:rFonts w:ascii="Times New Roman" w:eastAsia="Times New Roman" w:hAnsi="Times New Roman" w:cs="Times New Roman"/>
          <w:sz w:val="24"/>
          <w:szCs w:val="24"/>
        </w:rPr>
        <w:t>Rf</w:t>
      </w:r>
      <w:proofErr w:type="spellEnd"/>
      <w:proofErr w:type="gramEnd"/>
      <w:r>
        <w:rPr>
          <w:rFonts w:ascii="Times New Roman" w:eastAsia="Times New Roman" w:hAnsi="Times New Roman" w:cs="Times New Roman"/>
          <w:sz w:val="24"/>
          <w:szCs w:val="24"/>
        </w:rPr>
        <w:t xml:space="preserve"> Value</w:t>
      </w:r>
    </w:p>
    <w:p w:rsidR="004F4B01" w:rsidRDefault="0084603B">
      <w:r>
        <w:rPr>
          <w:rFonts w:ascii="Times New Roman" w:eastAsia="Times New Roman" w:hAnsi="Times New Roman" w:cs="Times New Roman"/>
          <w:sz w:val="24"/>
          <w:szCs w:val="24"/>
        </w:rPr>
        <w:t xml:space="preserve">Step 1: In the Data/Observation </w:t>
      </w:r>
      <w:r w:rsidR="001D6077">
        <w:rPr>
          <w:rFonts w:ascii="Times New Roman" w:eastAsia="Times New Roman" w:hAnsi="Times New Roman" w:cs="Times New Roman"/>
          <w:sz w:val="24"/>
          <w:szCs w:val="24"/>
        </w:rPr>
        <w:t xml:space="preserve">part, calculate the </w:t>
      </w:r>
      <w:proofErr w:type="spellStart"/>
      <w:proofErr w:type="gramStart"/>
      <w:r w:rsidR="001D6077">
        <w:rPr>
          <w:rFonts w:ascii="Times New Roman" w:eastAsia="Times New Roman" w:hAnsi="Times New Roman" w:cs="Times New Roman"/>
          <w:sz w:val="24"/>
          <w:szCs w:val="24"/>
        </w:rPr>
        <w:t>Rf</w:t>
      </w:r>
      <w:proofErr w:type="spellEnd"/>
      <w:proofErr w:type="gramEnd"/>
      <w:r w:rsidR="001D6077">
        <w:rPr>
          <w:rFonts w:ascii="Times New Roman" w:eastAsia="Times New Roman" w:hAnsi="Times New Roman" w:cs="Times New Roman"/>
          <w:sz w:val="24"/>
          <w:szCs w:val="24"/>
        </w:rPr>
        <w:t xml:space="preserve"> value to</w:t>
      </w:r>
      <w:r>
        <w:rPr>
          <w:rFonts w:ascii="Times New Roman" w:eastAsia="Times New Roman" w:hAnsi="Times New Roman" w:cs="Times New Roman"/>
          <w:sz w:val="24"/>
          <w:szCs w:val="24"/>
        </w:rPr>
        <w:t xml:space="preserve"> </w:t>
      </w:r>
      <w:r w:rsidR="001D6077">
        <w:rPr>
          <w:rFonts w:ascii="Times New Roman" w:eastAsia="Times New Roman" w:hAnsi="Times New Roman" w:cs="Times New Roman"/>
          <w:sz w:val="24"/>
          <w:szCs w:val="24"/>
        </w:rPr>
        <w:t>separate</w:t>
      </w:r>
      <w:r>
        <w:rPr>
          <w:rFonts w:ascii="Times New Roman" w:eastAsia="Times New Roman" w:hAnsi="Times New Roman" w:cs="Times New Roman"/>
          <w:sz w:val="24"/>
          <w:szCs w:val="24"/>
        </w:rPr>
        <w:t xml:space="preserve"> the pigment from the samples test. By use “</w:t>
      </w:r>
      <w:proofErr w:type="spellStart"/>
      <w:proofErr w:type="gramStart"/>
      <w:r>
        <w:rPr>
          <w:rFonts w:ascii="Times New Roman" w:eastAsia="Times New Roman" w:hAnsi="Times New Roman" w:cs="Times New Roman"/>
          <w:sz w:val="24"/>
          <w:szCs w:val="24"/>
        </w:rPr>
        <w:t>Rf</w:t>
      </w:r>
      <w:proofErr w:type="spellEnd"/>
      <w:proofErr w:type="gramEnd"/>
      <w:r>
        <w:rPr>
          <w:rFonts w:ascii="Times New Roman" w:eastAsia="Times New Roman" w:hAnsi="Times New Roman" w:cs="Times New Roman"/>
          <w:sz w:val="24"/>
          <w:szCs w:val="24"/>
        </w:rPr>
        <w:t xml:space="preserve"> = distance of the </w:t>
      </w:r>
      <w:r w:rsidR="001D6077">
        <w:rPr>
          <w:rFonts w:ascii="Times New Roman" w:eastAsia="Times New Roman" w:hAnsi="Times New Roman" w:cs="Times New Roman"/>
          <w:sz w:val="24"/>
          <w:szCs w:val="24"/>
        </w:rPr>
        <w:t>sample /</w:t>
      </w:r>
      <w:r>
        <w:rPr>
          <w:rFonts w:ascii="Times New Roman" w:eastAsia="Times New Roman" w:hAnsi="Times New Roman" w:cs="Times New Roman"/>
          <w:sz w:val="24"/>
          <w:szCs w:val="24"/>
        </w:rPr>
        <w:t xml:space="preserve"> distance of solvent”</w:t>
      </w:r>
    </w:p>
    <w:p w:rsidR="004F4B01" w:rsidRDefault="004F4B01"/>
    <w:p w:rsidR="004F4B01" w:rsidRDefault="004F4B01"/>
    <w:p w:rsidR="004F4B01" w:rsidRDefault="004F4B01"/>
    <w:p w:rsidR="004F4B01" w:rsidRDefault="004F4B01"/>
    <w:p w:rsidR="001D6077" w:rsidRDefault="001D6077">
      <w:pPr>
        <w:rPr>
          <w:rFonts w:ascii="Times New Roman" w:eastAsia="Times New Roman" w:hAnsi="Times New Roman" w:cs="Times New Roman"/>
          <w:b/>
          <w:sz w:val="24"/>
          <w:szCs w:val="24"/>
        </w:rPr>
      </w:pPr>
    </w:p>
    <w:p w:rsidR="004F4B01" w:rsidRDefault="0084603B">
      <w:r>
        <w:rPr>
          <w:rFonts w:ascii="Times New Roman" w:eastAsia="Times New Roman" w:hAnsi="Times New Roman" w:cs="Times New Roman"/>
          <w:b/>
          <w:sz w:val="24"/>
          <w:szCs w:val="24"/>
        </w:rPr>
        <w:lastRenderedPageBreak/>
        <w:t>Results</w:t>
      </w:r>
    </w:p>
    <w:p w:rsidR="004F4B01" w:rsidRDefault="0084603B">
      <w:pPr>
        <w:jc w:val="both"/>
      </w:pPr>
      <w:r>
        <w:rPr>
          <w:rFonts w:ascii="Times New Roman" w:eastAsia="Times New Roman" w:hAnsi="Times New Roman" w:cs="Times New Roman"/>
          <w:sz w:val="24"/>
          <w:szCs w:val="24"/>
        </w:rPr>
        <w:t>Ten minutes after we’ve dropped the chromatography paper in the jar, the sample reached nearly the top of our ending line. Then we took the paper out and measure distance of an Unknown samp</w:t>
      </w:r>
      <w:r w:rsidR="001D6077">
        <w:rPr>
          <w:rFonts w:ascii="Times New Roman" w:eastAsia="Times New Roman" w:hAnsi="Times New Roman" w:cs="Times New Roman"/>
          <w:sz w:val="24"/>
          <w:szCs w:val="24"/>
        </w:rPr>
        <w:t>le, compound A, and compound B are</w:t>
      </w:r>
      <w:r>
        <w:rPr>
          <w:rFonts w:ascii="Times New Roman" w:eastAsia="Times New Roman" w:hAnsi="Times New Roman" w:cs="Times New Roman"/>
          <w:sz w:val="24"/>
          <w:szCs w:val="24"/>
        </w:rPr>
        <w:t xml:space="preserve"> 3.8 cm, 7.0 cm, and 3.8 cm respect</w:t>
      </w:r>
      <w:r>
        <w:rPr>
          <w:rFonts w:ascii="Times New Roman" w:eastAsia="Times New Roman" w:hAnsi="Times New Roman" w:cs="Times New Roman"/>
          <w:sz w:val="24"/>
          <w:szCs w:val="24"/>
        </w:rPr>
        <w:t xml:space="preserve">ively. The color of the unknown sample and compound B are dark brown, and the color of compound A is brown. </w:t>
      </w:r>
    </w:p>
    <w:p w:rsidR="004F4B01" w:rsidRDefault="004F4B01">
      <w:pPr>
        <w:jc w:val="both"/>
      </w:pPr>
    </w:p>
    <w:tbl>
      <w:tblPr>
        <w:tblStyle w:val="a"/>
        <w:tblW w:w="3585" w:type="dxa"/>
        <w:tblLayout w:type="fixed"/>
        <w:tblLook w:val="0600" w:firstRow="0" w:lastRow="0" w:firstColumn="0" w:lastColumn="0" w:noHBand="1" w:noVBand="1"/>
      </w:tblPr>
      <w:tblGrid>
        <w:gridCol w:w="1125"/>
        <w:gridCol w:w="1335"/>
        <w:gridCol w:w="1125"/>
      </w:tblGrid>
      <w:tr w:rsidR="004F4B01">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F4B01" w:rsidRDefault="0084603B">
            <w:pPr>
              <w:spacing w:after="280" w:line="245" w:lineRule="auto"/>
              <w:jc w:val="center"/>
            </w:pPr>
            <w:r>
              <w:rPr>
                <w:rFonts w:ascii="Times New Roman" w:eastAsia="Times New Roman" w:hAnsi="Times New Roman" w:cs="Times New Roman"/>
                <w:sz w:val="24"/>
                <w:szCs w:val="24"/>
              </w:rPr>
              <w:t>Samples</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F4B01" w:rsidRDefault="0084603B">
            <w:pPr>
              <w:spacing w:after="280" w:line="245" w:lineRule="auto"/>
              <w:jc w:val="center"/>
            </w:pPr>
            <w:r>
              <w:rPr>
                <w:rFonts w:ascii="Times New Roman" w:eastAsia="Times New Roman" w:hAnsi="Times New Roman" w:cs="Times New Roman"/>
                <w:sz w:val="24"/>
                <w:szCs w:val="24"/>
              </w:rPr>
              <w:t>Spot distance</w:t>
            </w:r>
          </w:p>
        </w:tc>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F4B01" w:rsidRDefault="0084603B">
            <w:pPr>
              <w:spacing w:after="280" w:line="245" w:lineRule="auto"/>
              <w:jc w:val="center"/>
            </w:pPr>
            <w:r>
              <w:rPr>
                <w:rFonts w:ascii="Times New Roman" w:eastAsia="Times New Roman" w:hAnsi="Times New Roman" w:cs="Times New Roman"/>
                <w:sz w:val="24"/>
                <w:szCs w:val="24"/>
              </w:rPr>
              <w:t>Solvent distance</w:t>
            </w:r>
          </w:p>
        </w:tc>
      </w:tr>
      <w:tr w:rsidR="004F4B01">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F4B01" w:rsidRDefault="0084603B">
            <w:pPr>
              <w:spacing w:after="280" w:line="245" w:lineRule="auto"/>
              <w:jc w:val="center"/>
            </w:pPr>
            <w:r>
              <w:rPr>
                <w:rFonts w:ascii="Times New Roman" w:eastAsia="Times New Roman" w:hAnsi="Times New Roman" w:cs="Times New Roman"/>
                <w:sz w:val="24"/>
                <w:szCs w:val="24"/>
              </w:rPr>
              <w:t>Unknown</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F4B01" w:rsidRDefault="0084603B">
            <w:r>
              <w:rPr>
                <w:rFonts w:ascii="Times New Roman" w:eastAsia="Times New Roman" w:hAnsi="Times New Roman" w:cs="Times New Roman"/>
                <w:sz w:val="24"/>
                <w:szCs w:val="24"/>
              </w:rPr>
              <w:t>3.8cm</w:t>
            </w:r>
          </w:p>
        </w:tc>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F4B01" w:rsidRDefault="0084603B">
            <w:r>
              <w:rPr>
                <w:rFonts w:ascii="Times New Roman" w:eastAsia="Times New Roman" w:hAnsi="Times New Roman" w:cs="Times New Roman"/>
                <w:sz w:val="24"/>
                <w:szCs w:val="24"/>
              </w:rPr>
              <w:t>7 cm</w:t>
            </w:r>
          </w:p>
        </w:tc>
      </w:tr>
      <w:tr w:rsidR="004F4B01">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F4B01" w:rsidRDefault="0084603B">
            <w:pPr>
              <w:spacing w:after="280" w:line="245" w:lineRule="auto"/>
              <w:jc w:val="center"/>
            </w:pPr>
            <w:r>
              <w:rPr>
                <w:rFonts w:ascii="Times New Roman" w:eastAsia="Times New Roman" w:hAnsi="Times New Roman" w:cs="Times New Roman"/>
                <w:sz w:val="24"/>
                <w:szCs w:val="24"/>
              </w:rPr>
              <w:t>A</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F4B01" w:rsidRDefault="0084603B">
            <w:r>
              <w:rPr>
                <w:rFonts w:ascii="Times New Roman" w:eastAsia="Times New Roman" w:hAnsi="Times New Roman" w:cs="Times New Roman"/>
                <w:sz w:val="24"/>
                <w:szCs w:val="24"/>
              </w:rPr>
              <w:t>6.2cm</w:t>
            </w:r>
          </w:p>
        </w:tc>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F4B01" w:rsidRDefault="0084603B">
            <w:r>
              <w:rPr>
                <w:rFonts w:ascii="Times New Roman" w:eastAsia="Times New Roman" w:hAnsi="Times New Roman" w:cs="Times New Roman"/>
                <w:sz w:val="24"/>
                <w:szCs w:val="24"/>
              </w:rPr>
              <w:t>7 cm</w:t>
            </w:r>
          </w:p>
        </w:tc>
      </w:tr>
      <w:tr w:rsidR="004F4B01">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F4B01" w:rsidRDefault="0084603B">
            <w:pPr>
              <w:spacing w:after="280" w:line="245" w:lineRule="auto"/>
              <w:jc w:val="center"/>
            </w:pPr>
            <w:r>
              <w:rPr>
                <w:rFonts w:ascii="Times New Roman" w:eastAsia="Times New Roman" w:hAnsi="Times New Roman" w:cs="Times New Roman"/>
                <w:sz w:val="24"/>
                <w:szCs w:val="24"/>
              </w:rPr>
              <w:t>B</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F4B01" w:rsidRDefault="0084603B">
            <w:r>
              <w:rPr>
                <w:rFonts w:ascii="Times New Roman" w:eastAsia="Times New Roman" w:hAnsi="Times New Roman" w:cs="Times New Roman"/>
                <w:sz w:val="24"/>
                <w:szCs w:val="24"/>
              </w:rPr>
              <w:t>3.8cm</w:t>
            </w:r>
          </w:p>
        </w:tc>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F4B01" w:rsidRDefault="0084603B">
            <w:r>
              <w:rPr>
                <w:rFonts w:ascii="Times New Roman" w:eastAsia="Times New Roman" w:hAnsi="Times New Roman" w:cs="Times New Roman"/>
                <w:sz w:val="24"/>
                <w:szCs w:val="24"/>
              </w:rPr>
              <w:t>7 cm</w:t>
            </w:r>
          </w:p>
        </w:tc>
      </w:tr>
    </w:tbl>
    <w:p w:rsidR="004F4B01" w:rsidRDefault="004F4B01"/>
    <w:p w:rsidR="004F4B01" w:rsidRDefault="004F4B01"/>
    <w:p w:rsidR="004F4B01" w:rsidRDefault="0084603B">
      <w:pPr>
        <w:pStyle w:val="Heading2"/>
        <w:contextualSpacing w:val="0"/>
      </w:pPr>
      <w:bookmarkStart w:id="10" w:name="h.y5iyw4aqqb39" w:colFirst="0" w:colLast="0"/>
      <w:bookmarkEnd w:id="10"/>
      <w:r>
        <w:rPr>
          <w:rFonts w:ascii="Times New Roman" w:eastAsia="Times New Roman" w:hAnsi="Times New Roman" w:cs="Times New Roman"/>
          <w:b/>
          <w:sz w:val="24"/>
          <w:szCs w:val="24"/>
        </w:rPr>
        <w:t>Discussion</w:t>
      </w:r>
    </w:p>
    <w:p w:rsidR="004F4B01" w:rsidRPr="002A4D6B" w:rsidRDefault="0084603B">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From the result, </w:t>
      </w:r>
      <w:r>
        <w:rPr>
          <w:rFonts w:ascii="Times New Roman" w:eastAsia="Times New Roman" w:hAnsi="Times New Roman" w:cs="Times New Roman"/>
          <w:sz w:val="24"/>
          <w:szCs w:val="24"/>
        </w:rPr>
        <w:t xml:space="preserve">the </w:t>
      </w:r>
      <w:r w:rsidRPr="002A4D6B">
        <w:rPr>
          <w:rFonts w:ascii="Times New Roman" w:eastAsia="Times New Roman" w:hAnsi="Times New Roman" w:cs="Times New Roman"/>
          <w:sz w:val="24"/>
          <w:szCs w:val="24"/>
        </w:rPr>
        <w:t xml:space="preserve">calculation of </w:t>
      </w:r>
      <w:r w:rsidR="001D6077" w:rsidRPr="002A4D6B">
        <w:rPr>
          <w:rFonts w:ascii="Times New Roman" w:eastAsia="Times New Roman" w:hAnsi="Times New Roman" w:cs="Times New Roman"/>
          <w:sz w:val="24"/>
          <w:szCs w:val="24"/>
        </w:rPr>
        <w:t xml:space="preserve">the </w:t>
      </w:r>
      <w:proofErr w:type="spellStart"/>
      <w:proofErr w:type="gramStart"/>
      <w:r w:rsidR="001D6077" w:rsidRPr="002A4D6B">
        <w:rPr>
          <w:rFonts w:ascii="Times New Roman" w:eastAsia="Times New Roman" w:hAnsi="Times New Roman" w:cs="Times New Roman"/>
          <w:sz w:val="24"/>
          <w:szCs w:val="24"/>
        </w:rPr>
        <w:t>Rf</w:t>
      </w:r>
      <w:proofErr w:type="spellEnd"/>
      <w:proofErr w:type="gramEnd"/>
      <w:r w:rsidR="001D6077" w:rsidRPr="002A4D6B">
        <w:rPr>
          <w:rFonts w:ascii="Times New Roman" w:eastAsia="Times New Roman" w:hAnsi="Times New Roman" w:cs="Times New Roman"/>
          <w:sz w:val="24"/>
          <w:szCs w:val="24"/>
        </w:rPr>
        <w:t xml:space="preserve"> value of Unknown and sample </w:t>
      </w:r>
      <w:proofErr w:type="spellStart"/>
      <w:r w:rsidR="001D6077" w:rsidRPr="002A4D6B">
        <w:rPr>
          <w:rFonts w:ascii="Times New Roman" w:eastAsia="Times New Roman" w:hAnsi="Times New Roman" w:cs="Times New Roman"/>
          <w:sz w:val="24"/>
          <w:szCs w:val="24"/>
        </w:rPr>
        <w:t>B are</w:t>
      </w:r>
      <w:proofErr w:type="spellEnd"/>
      <w:r w:rsidRPr="002A4D6B">
        <w:rPr>
          <w:rFonts w:ascii="Times New Roman" w:eastAsia="Times New Roman" w:hAnsi="Times New Roman" w:cs="Times New Roman"/>
          <w:sz w:val="24"/>
          <w:szCs w:val="24"/>
        </w:rPr>
        <w:t xml:space="preserve"> 3.8/7 =</w:t>
      </w:r>
      <w:r w:rsidR="001D6077" w:rsidRPr="002A4D6B">
        <w:rPr>
          <w:rFonts w:ascii="Times New Roman" w:eastAsia="Times New Roman" w:hAnsi="Times New Roman" w:cs="Times New Roman"/>
          <w:sz w:val="24"/>
          <w:szCs w:val="24"/>
        </w:rPr>
        <w:t xml:space="preserve"> 0.5428. </w:t>
      </w:r>
      <w:proofErr w:type="spellStart"/>
      <w:proofErr w:type="gramStart"/>
      <w:r w:rsidR="001D6077" w:rsidRPr="002A4D6B">
        <w:rPr>
          <w:rFonts w:ascii="Times New Roman" w:eastAsia="Times New Roman" w:hAnsi="Times New Roman" w:cs="Times New Roman"/>
          <w:sz w:val="24"/>
          <w:szCs w:val="24"/>
        </w:rPr>
        <w:t>Rf</w:t>
      </w:r>
      <w:proofErr w:type="spellEnd"/>
      <w:proofErr w:type="gramEnd"/>
      <w:r w:rsidR="001D6077" w:rsidRPr="002A4D6B">
        <w:rPr>
          <w:rFonts w:ascii="Times New Roman" w:eastAsia="Times New Roman" w:hAnsi="Times New Roman" w:cs="Times New Roman"/>
          <w:sz w:val="24"/>
          <w:szCs w:val="24"/>
        </w:rPr>
        <w:t xml:space="preserve"> value of Sample A is </w:t>
      </w:r>
      <w:r w:rsidRPr="002A4D6B">
        <w:rPr>
          <w:rFonts w:ascii="Times New Roman" w:eastAsia="Times New Roman" w:hAnsi="Times New Roman" w:cs="Times New Roman"/>
          <w:sz w:val="24"/>
          <w:szCs w:val="24"/>
        </w:rPr>
        <w:t xml:space="preserve">6.2/7 = 0.8857. </w:t>
      </w:r>
      <w:r w:rsidR="001D6077" w:rsidRPr="002A4D6B">
        <w:rPr>
          <w:rFonts w:ascii="Times New Roman" w:eastAsia="Times New Roman" w:hAnsi="Times New Roman" w:cs="Times New Roman"/>
          <w:sz w:val="24"/>
          <w:szCs w:val="24"/>
        </w:rPr>
        <w:t xml:space="preserve">Since </w:t>
      </w:r>
      <w:r w:rsidR="002A4D6B" w:rsidRPr="002A4D6B">
        <w:rPr>
          <w:rFonts w:ascii="Times New Roman" w:eastAsia="Times New Roman" w:hAnsi="Times New Roman" w:cs="Times New Roman"/>
          <w:sz w:val="24"/>
          <w:szCs w:val="24"/>
        </w:rPr>
        <w:t xml:space="preserve">the </w:t>
      </w:r>
      <w:proofErr w:type="spellStart"/>
      <w:proofErr w:type="gramStart"/>
      <w:r w:rsidR="001D6077" w:rsidRPr="002A4D6B">
        <w:rPr>
          <w:rFonts w:ascii="Times New Roman" w:eastAsia="Times New Roman" w:hAnsi="Times New Roman" w:cs="Times New Roman"/>
          <w:sz w:val="24"/>
          <w:szCs w:val="24"/>
        </w:rPr>
        <w:t>Rf</w:t>
      </w:r>
      <w:proofErr w:type="spellEnd"/>
      <w:proofErr w:type="gramEnd"/>
      <w:r w:rsidR="001D6077" w:rsidRPr="002A4D6B">
        <w:rPr>
          <w:rFonts w:ascii="Times New Roman" w:eastAsia="Times New Roman" w:hAnsi="Times New Roman" w:cs="Times New Roman"/>
          <w:sz w:val="24"/>
          <w:szCs w:val="24"/>
        </w:rPr>
        <w:t xml:space="preserve"> value is a distance traveled by the spot divided by the distance traveled by the solvent. </w:t>
      </w:r>
      <w:r w:rsidRPr="002A4D6B">
        <w:rPr>
          <w:rFonts w:ascii="Times New Roman" w:eastAsia="Times New Roman" w:hAnsi="Times New Roman" w:cs="Times New Roman"/>
          <w:sz w:val="24"/>
          <w:szCs w:val="24"/>
        </w:rPr>
        <w:t xml:space="preserve">The </w:t>
      </w:r>
      <w:proofErr w:type="spellStart"/>
      <w:proofErr w:type="gramStart"/>
      <w:r w:rsidRPr="002A4D6B">
        <w:rPr>
          <w:rFonts w:ascii="Times New Roman" w:eastAsia="Times New Roman" w:hAnsi="Times New Roman" w:cs="Times New Roman"/>
          <w:sz w:val="24"/>
          <w:szCs w:val="24"/>
        </w:rPr>
        <w:t>Rf</w:t>
      </w:r>
      <w:proofErr w:type="spellEnd"/>
      <w:proofErr w:type="gramEnd"/>
      <w:r w:rsidRPr="002A4D6B">
        <w:rPr>
          <w:rFonts w:ascii="Times New Roman" w:eastAsia="Times New Roman" w:hAnsi="Times New Roman" w:cs="Times New Roman"/>
          <w:sz w:val="24"/>
          <w:szCs w:val="24"/>
        </w:rPr>
        <w:t xml:space="preserve"> value of an Unknown and sample </w:t>
      </w:r>
      <w:proofErr w:type="spellStart"/>
      <w:r w:rsidRPr="002A4D6B">
        <w:rPr>
          <w:rFonts w:ascii="Times New Roman" w:eastAsia="Times New Roman" w:hAnsi="Times New Roman" w:cs="Times New Roman"/>
          <w:sz w:val="24"/>
          <w:szCs w:val="24"/>
        </w:rPr>
        <w:t>B are</w:t>
      </w:r>
      <w:proofErr w:type="spellEnd"/>
      <w:r w:rsidRPr="002A4D6B">
        <w:rPr>
          <w:rFonts w:ascii="Times New Roman" w:eastAsia="Times New Roman" w:hAnsi="Times New Roman" w:cs="Times New Roman"/>
          <w:sz w:val="24"/>
          <w:szCs w:val="24"/>
        </w:rPr>
        <w:t xml:space="preserve"> same so, we can conclude that unknown is a same substance with sample B.</w:t>
      </w:r>
    </w:p>
    <w:p w:rsidR="002A4D6B" w:rsidRPr="002A4D6B" w:rsidRDefault="0084603B" w:rsidP="001D6077">
      <w:pPr>
        <w:jc w:val="both"/>
        <w:rPr>
          <w:rFonts w:ascii="Times New Roman" w:eastAsia="Times New Roman" w:hAnsi="Times New Roman" w:cs="Times New Roman"/>
          <w:sz w:val="24"/>
          <w:szCs w:val="24"/>
        </w:rPr>
      </w:pPr>
      <w:r w:rsidRPr="002A4D6B">
        <w:rPr>
          <w:rFonts w:ascii="Times New Roman" w:eastAsia="Times New Roman" w:hAnsi="Times New Roman" w:cs="Times New Roman"/>
          <w:sz w:val="24"/>
          <w:szCs w:val="24"/>
        </w:rPr>
        <w:t>From our</w:t>
      </w:r>
      <w:r w:rsidRPr="002A4D6B">
        <w:rPr>
          <w:rFonts w:ascii="Times New Roman" w:eastAsia="Times New Roman" w:hAnsi="Times New Roman" w:cs="Times New Roman"/>
          <w:sz w:val="24"/>
          <w:szCs w:val="24"/>
        </w:rPr>
        <w:t xml:space="preserve"> observation in this experiment, samples were separated into their components by separating the physical differences between </w:t>
      </w:r>
      <w:r w:rsidRPr="002A4D6B">
        <w:rPr>
          <w:rFonts w:ascii="Times New Roman" w:eastAsia="Times New Roman" w:hAnsi="Times New Roman" w:cs="Times New Roman"/>
          <w:sz w:val="24"/>
          <w:szCs w:val="24"/>
        </w:rPr>
        <w:t xml:space="preserve">them. By use their different state to absorb. For the example, separate solid and liquid. </w:t>
      </w:r>
    </w:p>
    <w:p w:rsidR="004F4B01" w:rsidRPr="002A4D6B" w:rsidRDefault="0084603B" w:rsidP="001D6077">
      <w:pPr>
        <w:jc w:val="both"/>
        <w:rPr>
          <w:rFonts w:ascii="Times New Roman" w:hAnsi="Times New Roman" w:cs="Times New Roman"/>
          <w:sz w:val="24"/>
          <w:szCs w:val="24"/>
        </w:rPr>
      </w:pPr>
      <w:r w:rsidRPr="002A4D6B">
        <w:rPr>
          <w:rFonts w:ascii="Times New Roman" w:eastAsia="Times New Roman" w:hAnsi="Times New Roman" w:cs="Times New Roman"/>
          <w:sz w:val="24"/>
          <w:szCs w:val="24"/>
        </w:rPr>
        <w:t>The samples must applied a spot above</w:t>
      </w:r>
      <w:r w:rsidRPr="002A4D6B">
        <w:rPr>
          <w:rFonts w:ascii="Times New Roman" w:eastAsia="Times New Roman" w:hAnsi="Times New Roman" w:cs="Times New Roman"/>
          <w:sz w:val="24"/>
          <w:szCs w:val="24"/>
        </w:rPr>
        <w:t xml:space="preserve"> the level of the solvent to show that the capillary action works, and the spot will moves up with the solvent. So, we can know how far that the solution can travel. </w:t>
      </w:r>
    </w:p>
    <w:p w:rsidR="002A4D6B" w:rsidRPr="002A4D6B" w:rsidRDefault="002A4D6B" w:rsidP="002A4D6B">
      <w:pPr>
        <w:pStyle w:val="NormalWeb"/>
        <w:spacing w:before="0" w:beforeAutospacing="0" w:after="0" w:afterAutospacing="0"/>
        <w:jc w:val="both"/>
      </w:pPr>
      <w:r w:rsidRPr="002A4D6B">
        <w:rPr>
          <w:rFonts w:ascii="Times New Roman" w:hAnsi="Times New Roman" w:cs="Times New Roman"/>
        </w:rPr>
        <w:t xml:space="preserve">If </w:t>
      </w:r>
      <w:r>
        <w:rPr>
          <w:rFonts w:ascii="Times New Roman" w:hAnsi="Times New Roman" w:cs="Times New Roman"/>
        </w:rPr>
        <w:t xml:space="preserve">the </w:t>
      </w:r>
      <w:r>
        <w:rPr>
          <w:rFonts w:ascii="Times New Roman" w:hAnsi="Times New Roman" w:cs="Times New Roman"/>
          <w:color w:val="000000"/>
        </w:rPr>
        <w:t>solvent</w:t>
      </w:r>
      <w:r>
        <w:rPr>
          <w:rFonts w:ascii="Times New Roman" w:hAnsi="Times New Roman" w:cs="Times New Roman"/>
          <w:color w:val="000000"/>
        </w:rPr>
        <w:t xml:space="preserve"> </w:t>
      </w:r>
      <w:r>
        <w:rPr>
          <w:rFonts w:ascii="Times New Roman" w:hAnsi="Times New Roman" w:cs="Times New Roman"/>
          <w:color w:val="000000"/>
        </w:rPr>
        <w:t xml:space="preserve">moves 8.0 cm and the sample moves 3.2 cm, to find the </w:t>
      </w:r>
      <w:proofErr w:type="spellStart"/>
      <w:proofErr w:type="gramStart"/>
      <w:r>
        <w:rPr>
          <w:rFonts w:ascii="Times New Roman" w:hAnsi="Times New Roman" w:cs="Times New Roman"/>
          <w:color w:val="000000"/>
        </w:rPr>
        <w:t>Rf</w:t>
      </w:r>
      <w:proofErr w:type="spellEnd"/>
      <w:proofErr w:type="gramEnd"/>
      <w:r>
        <w:rPr>
          <w:rFonts w:ascii="Times New Roman" w:hAnsi="Times New Roman" w:cs="Times New Roman"/>
          <w:color w:val="000000"/>
        </w:rPr>
        <w:t xml:space="preserve"> value we </w:t>
      </w:r>
      <w:bookmarkStart w:id="11" w:name="_GoBack"/>
      <w:bookmarkEnd w:id="11"/>
      <w:r>
        <w:rPr>
          <w:rFonts w:ascii="Times New Roman" w:hAnsi="Times New Roman" w:cs="Times New Roman"/>
          <w:color w:val="000000"/>
        </w:rPr>
        <w:t>should divided 3.2 by 8.0. That means the</w:t>
      </w:r>
      <w:r>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Rf</w:t>
      </w:r>
      <w:proofErr w:type="spellEnd"/>
      <w:proofErr w:type="gramEnd"/>
      <w:r>
        <w:rPr>
          <w:rFonts w:ascii="Times New Roman" w:hAnsi="Times New Roman" w:cs="Times New Roman"/>
          <w:color w:val="000000"/>
        </w:rPr>
        <w:t xml:space="preserve"> value is 0.4.</w:t>
      </w:r>
    </w:p>
    <w:p w:rsidR="004F4B01" w:rsidRDefault="0084603B" w:rsidP="001D6077">
      <w:pPr>
        <w:jc w:val="both"/>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potential sources for error in this experiment are the glass</w:t>
      </w:r>
      <w:r>
        <w:rPr>
          <w:rFonts w:ascii="Times New Roman" w:eastAsia="Times New Roman" w:hAnsi="Times New Roman" w:cs="Times New Roman"/>
          <w:sz w:val="24"/>
          <w:szCs w:val="24"/>
        </w:rPr>
        <w:t xml:space="preserve"> jar maybe sha</w:t>
      </w:r>
      <w:r w:rsidR="001D6077">
        <w:rPr>
          <w:rFonts w:ascii="Times New Roman" w:eastAsia="Times New Roman" w:hAnsi="Times New Roman" w:cs="Times New Roman"/>
          <w:sz w:val="24"/>
          <w:szCs w:val="24"/>
        </w:rPr>
        <w:t>ke which can make our experiment result be incorrect</w:t>
      </w:r>
      <w:r>
        <w:rPr>
          <w:rFonts w:ascii="Times New Roman" w:eastAsia="Times New Roman" w:hAnsi="Times New Roman" w:cs="Times New Roman"/>
          <w:sz w:val="24"/>
          <w:szCs w:val="24"/>
        </w:rPr>
        <w:t>. Or the line that draw maybe not at the 1.5</w:t>
      </w:r>
      <w:r w:rsidR="001D60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cm</w:t>
      </w:r>
      <w:r w:rsidR="001D60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0.5 cm</w:t>
      </w:r>
      <w:r w:rsidR="001D60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correctly, the result can be incorrect too. </w:t>
      </w:r>
    </w:p>
    <w:p w:rsidR="004F4B01" w:rsidRDefault="0084603B">
      <w:pPr>
        <w:pStyle w:val="Heading2"/>
        <w:contextualSpacing w:val="0"/>
      </w:pPr>
      <w:bookmarkStart w:id="12" w:name="h.3vzpjwzbz4sl" w:colFirst="0" w:colLast="0"/>
      <w:bookmarkEnd w:id="12"/>
      <w:r>
        <w:rPr>
          <w:rFonts w:ascii="Times New Roman" w:eastAsia="Times New Roman" w:hAnsi="Times New Roman" w:cs="Times New Roman"/>
          <w:b/>
          <w:sz w:val="24"/>
          <w:szCs w:val="24"/>
        </w:rPr>
        <w:t xml:space="preserve">Conclusion </w:t>
      </w:r>
    </w:p>
    <w:p w:rsidR="004F4B01" w:rsidRDefault="0084603B">
      <w:r>
        <w:rPr>
          <w:rFonts w:ascii="Times New Roman" w:eastAsia="Times New Roman" w:hAnsi="Times New Roman" w:cs="Times New Roman"/>
          <w:sz w:val="24"/>
          <w:szCs w:val="24"/>
        </w:rPr>
        <w:t xml:space="preserve">The unknown sample has the similar properties as Sample B because the unknown sample </w:t>
      </w:r>
      <w:r>
        <w:rPr>
          <w:rFonts w:ascii="Times New Roman" w:eastAsia="Times New Roman" w:hAnsi="Times New Roman" w:cs="Times New Roman"/>
          <w:sz w:val="24"/>
          <w:szCs w:val="24"/>
        </w:rPr>
        <w:t>can travels as long sample B, and also the color is the same as well.</w:t>
      </w:r>
    </w:p>
    <w:p w:rsidR="004F4B01" w:rsidRDefault="004F4B01"/>
    <w:p w:rsidR="001D6077" w:rsidRDefault="001D6077">
      <w:pPr>
        <w:rPr>
          <w:rFonts w:ascii="Times New Roman" w:eastAsia="Times New Roman" w:hAnsi="Times New Roman" w:cs="Times New Roman"/>
          <w:b/>
          <w:sz w:val="24"/>
          <w:szCs w:val="24"/>
        </w:rPr>
      </w:pPr>
    </w:p>
    <w:p w:rsidR="001D6077" w:rsidRDefault="001D6077">
      <w:pPr>
        <w:rPr>
          <w:rFonts w:ascii="Times New Roman" w:eastAsia="Times New Roman" w:hAnsi="Times New Roman" w:cs="Times New Roman"/>
          <w:b/>
          <w:sz w:val="24"/>
          <w:szCs w:val="24"/>
        </w:rPr>
      </w:pPr>
    </w:p>
    <w:p w:rsidR="004F4B01" w:rsidRDefault="0084603B">
      <w:r>
        <w:rPr>
          <w:rFonts w:ascii="Times New Roman" w:eastAsia="Times New Roman" w:hAnsi="Times New Roman" w:cs="Times New Roman"/>
          <w:b/>
          <w:sz w:val="24"/>
          <w:szCs w:val="24"/>
        </w:rPr>
        <w:t>References</w:t>
      </w:r>
    </w:p>
    <w:p w:rsidR="004F4B01" w:rsidRDefault="0084603B">
      <w:r>
        <w:rPr>
          <w:rFonts w:ascii="Times New Roman" w:eastAsia="Times New Roman" w:hAnsi="Times New Roman" w:cs="Times New Roman"/>
          <w:color w:val="333333"/>
          <w:sz w:val="24"/>
          <w:szCs w:val="24"/>
        </w:rPr>
        <w:t xml:space="preserve">Anon, 2015. Organic Chemistry at CU Boulder. Retrieved from: </w:t>
      </w:r>
    </w:p>
    <w:p w:rsidR="004F4B01" w:rsidRDefault="0084603B">
      <w:r>
        <w:rPr>
          <w:rFonts w:ascii="Times New Roman" w:eastAsia="Times New Roman" w:hAnsi="Times New Roman" w:cs="Times New Roman"/>
          <w:color w:val="333333"/>
          <w:sz w:val="24"/>
          <w:szCs w:val="24"/>
        </w:rPr>
        <w:t>http://orgchem.colorado.edu/Technique/Procedures/TLC/TLC.html</w:t>
      </w:r>
    </w:p>
    <w:p w:rsidR="004F4B01" w:rsidRDefault="004F4B01"/>
    <w:p w:rsidR="004F4B01" w:rsidRDefault="001D6077">
      <w:r>
        <w:rPr>
          <w:rFonts w:ascii="Times New Roman" w:eastAsia="Times New Roman" w:hAnsi="Times New Roman" w:cs="Times New Roman"/>
          <w:sz w:val="24"/>
          <w:szCs w:val="24"/>
        </w:rPr>
        <w:t>Clark,</w:t>
      </w:r>
      <w:r w:rsidR="0084603B">
        <w:rPr>
          <w:rFonts w:ascii="Times New Roman" w:eastAsia="Times New Roman" w:hAnsi="Times New Roman" w:cs="Times New Roman"/>
          <w:sz w:val="24"/>
          <w:szCs w:val="24"/>
        </w:rPr>
        <w:t xml:space="preserve"> J., 2007. THIN LAYER CHROMATOGRAPHY. Retr</w:t>
      </w:r>
      <w:r w:rsidR="0084603B">
        <w:rPr>
          <w:rFonts w:ascii="Times New Roman" w:eastAsia="Times New Roman" w:hAnsi="Times New Roman" w:cs="Times New Roman"/>
          <w:sz w:val="24"/>
          <w:szCs w:val="24"/>
        </w:rPr>
        <w:t xml:space="preserve">ieved from </w:t>
      </w:r>
      <w:hyperlink r:id="rId6">
        <w:r w:rsidR="0084603B">
          <w:rPr>
            <w:rFonts w:ascii="Times New Roman" w:eastAsia="Times New Roman" w:hAnsi="Times New Roman" w:cs="Times New Roman"/>
            <w:color w:val="1155CC"/>
            <w:sz w:val="24"/>
            <w:szCs w:val="24"/>
            <w:u w:val="single"/>
          </w:rPr>
          <w:t>http://www.chemguide.co.uk/analysis/chromatography/thinlayer.html</w:t>
        </w:r>
      </w:hyperlink>
    </w:p>
    <w:p w:rsidR="004F4B01" w:rsidRDefault="004F4B01"/>
    <w:p w:rsidR="004F4B01" w:rsidRDefault="0084603B">
      <w:r>
        <w:rPr>
          <w:rFonts w:ascii="Times New Roman" w:eastAsia="Times New Roman" w:hAnsi="Times New Roman" w:cs="Times New Roman"/>
          <w:sz w:val="24"/>
          <w:szCs w:val="24"/>
        </w:rPr>
        <w:t>Scott, K. (Ed.).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Thin Layer Chromatography - History. Retrieved from http://www.chrom</w:t>
      </w:r>
      <w:r>
        <w:rPr>
          <w:rFonts w:ascii="Times New Roman" w:eastAsia="Times New Roman" w:hAnsi="Times New Roman" w:cs="Times New Roman"/>
          <w:sz w:val="24"/>
          <w:szCs w:val="24"/>
        </w:rPr>
        <w:t>atography-online.org/</w:t>
      </w:r>
      <w:r w:rsidR="001D6077">
        <w:rPr>
          <w:rFonts w:ascii="Times New Roman" w:eastAsia="Times New Roman" w:hAnsi="Times New Roman" w:cs="Times New Roman"/>
          <w:sz w:val="24"/>
          <w:szCs w:val="24"/>
        </w:rPr>
        <w:t>Introduction.php (</w:t>
      </w:r>
      <w:r>
        <w:rPr>
          <w:rFonts w:ascii="Times New Roman" w:eastAsia="Times New Roman" w:hAnsi="Times New Roman" w:cs="Times New Roman"/>
          <w:sz w:val="24"/>
          <w:szCs w:val="24"/>
        </w:rPr>
        <w:t>1)</w:t>
      </w:r>
    </w:p>
    <w:p w:rsidR="004F4B01" w:rsidRDefault="004F4B01"/>
    <w:sectPr w:rsidR="004F4B0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03B" w:rsidRDefault="0084603B">
      <w:pPr>
        <w:spacing w:line="240" w:lineRule="auto"/>
      </w:pPr>
      <w:r>
        <w:separator/>
      </w:r>
    </w:p>
  </w:endnote>
  <w:endnote w:type="continuationSeparator" w:id="0">
    <w:p w:rsidR="0084603B" w:rsidRDefault="00846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03B" w:rsidRDefault="0084603B">
      <w:pPr>
        <w:spacing w:line="240" w:lineRule="auto"/>
      </w:pPr>
      <w:r>
        <w:separator/>
      </w:r>
    </w:p>
  </w:footnote>
  <w:footnote w:type="continuationSeparator" w:id="0">
    <w:p w:rsidR="0084603B" w:rsidRDefault="008460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B01" w:rsidRDefault="004F4B01">
    <w:pPr>
      <w:pStyle w:val="Title"/>
      <w:contextualSpacing w:val="0"/>
    </w:pPr>
    <w:bookmarkStart w:id="13" w:name="h.g0oj1hr5laqn" w:colFirst="0" w:colLast="0"/>
    <w:bookmarkEnd w:id="13"/>
  </w:p>
  <w:p w:rsidR="004F4B01" w:rsidRDefault="0084603B">
    <w:pPr>
      <w:pStyle w:val="Title"/>
      <w:contextualSpacing w:val="0"/>
    </w:pPr>
    <w:bookmarkStart w:id="14" w:name="h.38crcx40x85t" w:colFirst="0" w:colLast="0"/>
    <w:bookmarkEnd w:id="14"/>
    <w:r>
      <w:rPr>
        <w:rFonts w:ascii="Times New Roman" w:eastAsia="Times New Roman" w:hAnsi="Times New Roman" w:cs="Times New Roman"/>
        <w:sz w:val="26"/>
        <w:szCs w:val="26"/>
      </w:rPr>
      <w:t>The experiment report</w:t>
    </w:r>
    <w:r>
      <w:rPr>
        <w:rFonts w:ascii="Times New Roman" w:eastAsia="Times New Roman" w:hAnsi="Times New Roman" w:cs="Times New Roman"/>
        <w:sz w:val="26"/>
        <w:szCs w:val="2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F4B01"/>
    <w:rsid w:val="001D6077"/>
    <w:rsid w:val="002A4D6B"/>
    <w:rsid w:val="004F4B01"/>
    <w:rsid w:val="0084603B"/>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6A930-14FE-4DD3-8258-ADCCA03C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TW" w:bidi="th-TH"/>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D6077"/>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1D6077"/>
    <w:rPr>
      <w:rFonts w:cs="Cordia New"/>
      <w:szCs w:val="28"/>
    </w:rPr>
  </w:style>
  <w:style w:type="paragraph" w:styleId="Footer">
    <w:name w:val="footer"/>
    <w:basedOn w:val="Normal"/>
    <w:link w:val="FooterChar"/>
    <w:uiPriority w:val="99"/>
    <w:unhideWhenUsed/>
    <w:rsid w:val="001D6077"/>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1D6077"/>
    <w:rPr>
      <w:rFonts w:cs="Cordia New"/>
      <w:szCs w:val="28"/>
    </w:rPr>
  </w:style>
  <w:style w:type="paragraph" w:styleId="NormalWeb">
    <w:name w:val="Normal (Web)"/>
    <w:basedOn w:val="Normal"/>
    <w:uiPriority w:val="99"/>
    <w:unhideWhenUsed/>
    <w:rsid w:val="002A4D6B"/>
    <w:pPr>
      <w:spacing w:before="100" w:beforeAutospacing="1" w:after="100" w:afterAutospacing="1" w:line="240" w:lineRule="auto"/>
    </w:pPr>
    <w:rPr>
      <w:rFonts w:ascii="Tahoma" w:eastAsia="Times New Roman" w:hAnsi="Tahoma" w:cs="Tahoma"/>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747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mguide.co.uk/analysis/chromatography/thinlayer.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teee ch</cp:lastModifiedBy>
  <cp:revision>3</cp:revision>
  <dcterms:created xsi:type="dcterms:W3CDTF">2015-09-25T15:12:00Z</dcterms:created>
  <dcterms:modified xsi:type="dcterms:W3CDTF">2015-09-25T15:17:00Z</dcterms:modified>
</cp:coreProperties>
</file>